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333C61"/>
        </w:rPr>
        <w:t>SAM</w:t>
      </w:r>
      <w:r>
        <w:rPr>
          <w:color w:val="333C61"/>
          <w:spacing w:val="1"/>
          <w:w w:val="150"/>
        </w:rPr>
        <w:t> </w:t>
      </w:r>
      <w:r>
        <w:rPr>
          <w:color w:val="333C61"/>
          <w:spacing w:val="-2"/>
        </w:rPr>
        <w:t>SILVERSTEIN</w:t>
      </w:r>
    </w:p>
    <w:p>
      <w:pPr>
        <w:pStyle w:val="BodyText"/>
        <w:spacing w:before="19"/>
        <w:rPr>
          <w:rFonts w:ascii="Trebuchet MS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1138742</wp:posOffset>
                </wp:positionH>
                <wp:positionV relativeFrom="paragraph">
                  <wp:posOffset>175328</wp:posOffset>
                </wp:positionV>
                <wp:extent cx="5502275" cy="28448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502275" cy="28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2275" h="284480">
                              <a:moveTo>
                                <a:pt x="5501927" y="47316"/>
                              </a:moveTo>
                              <a:lnTo>
                                <a:pt x="0" y="47316"/>
                              </a:lnTo>
                              <a:lnTo>
                                <a:pt x="0" y="0"/>
                              </a:lnTo>
                              <a:lnTo>
                                <a:pt x="5501927" y="0"/>
                              </a:lnTo>
                              <a:lnTo>
                                <a:pt x="5501927" y="47316"/>
                              </a:lnTo>
                              <a:close/>
                            </a:path>
                            <a:path w="5502275" h="284480">
                              <a:moveTo>
                                <a:pt x="2750963" y="283899"/>
                              </a:moveTo>
                              <a:lnTo>
                                <a:pt x="2530886" y="47316"/>
                              </a:lnTo>
                              <a:lnTo>
                                <a:pt x="2971041" y="47316"/>
                              </a:lnTo>
                              <a:lnTo>
                                <a:pt x="2750963" y="283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872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664749pt;margin-top:13.805416pt;width:433.25pt;height:22.4pt;mso-position-horizontal-relative:page;mso-position-vertical-relative:paragraph;z-index:-15728640;mso-wrap-distance-left:0;mso-wrap-distance-right:0" id="docshape1" coordorigin="1793,276" coordsize="8665,448" path="m10458,351l1793,351,1793,276,10458,276,10458,351xm6126,723l5779,351,6472,351,6126,723xe" filled="true" fillcolor="#fd8728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106"/>
        <w:ind w:left="79" w:right="67" w:firstLine="0"/>
        <w:jc w:val="center"/>
        <w:rPr>
          <w:sz w:val="29"/>
        </w:rPr>
      </w:pPr>
      <w:r>
        <w:rPr>
          <w:color w:val="333C61"/>
          <w:spacing w:val="-8"/>
          <w:sz w:val="29"/>
        </w:rPr>
        <w:t>FOUNDER OF</w:t>
      </w:r>
      <w:r>
        <w:rPr>
          <w:color w:val="333C61"/>
          <w:spacing w:val="-7"/>
          <w:sz w:val="29"/>
        </w:rPr>
        <w:t> </w:t>
      </w:r>
      <w:r>
        <w:rPr>
          <w:color w:val="333C61"/>
          <w:spacing w:val="-8"/>
          <w:sz w:val="29"/>
        </w:rPr>
        <w:t>THE</w:t>
      </w:r>
      <w:r>
        <w:rPr>
          <w:color w:val="333C61"/>
          <w:spacing w:val="-7"/>
          <w:sz w:val="29"/>
        </w:rPr>
        <w:t> </w:t>
      </w:r>
      <w:r>
        <w:rPr>
          <w:color w:val="333C61"/>
          <w:spacing w:val="-8"/>
          <w:sz w:val="29"/>
        </w:rPr>
        <w:t>ACCOUNTABILITY</w:t>
      </w:r>
      <w:r>
        <w:rPr>
          <w:color w:val="333C61"/>
          <w:spacing w:val="-7"/>
          <w:sz w:val="29"/>
        </w:rPr>
        <w:t> </w:t>
      </w:r>
      <w:r>
        <w:rPr>
          <w:color w:val="333C61"/>
          <w:spacing w:val="-8"/>
          <w:sz w:val="29"/>
        </w:rPr>
        <w:t>INSTITUTE™</w:t>
      </w:r>
    </w:p>
    <w:p>
      <w:pPr>
        <w:pStyle w:val="BodyText"/>
        <w:spacing w:before="309"/>
        <w:rPr>
          <w:sz w:val="29"/>
        </w:rPr>
      </w:pPr>
    </w:p>
    <w:p>
      <w:pPr>
        <w:pStyle w:val="BodyText"/>
        <w:tabs>
          <w:tab w:pos="922" w:val="left" w:leader="none"/>
          <w:tab w:pos="1570" w:val="left" w:leader="none"/>
          <w:tab w:pos="1673" w:val="left" w:leader="none"/>
          <w:tab w:pos="1855" w:val="left" w:leader="none"/>
          <w:tab w:pos="1953" w:val="left" w:leader="none"/>
          <w:tab w:pos="2367" w:val="left" w:leader="none"/>
          <w:tab w:pos="2737" w:val="left" w:leader="none"/>
          <w:tab w:pos="3130" w:val="left" w:leader="none"/>
          <w:tab w:pos="3578" w:val="left" w:leader="none"/>
          <w:tab w:pos="3768" w:val="left" w:leader="none"/>
          <w:tab w:pos="3833" w:val="left" w:leader="none"/>
          <w:tab w:pos="4559" w:val="left" w:leader="none"/>
          <w:tab w:pos="4844" w:val="left" w:leader="none"/>
          <w:tab w:pos="4921" w:val="left" w:leader="none"/>
          <w:tab w:pos="5013" w:val="left" w:leader="none"/>
          <w:tab w:pos="5237" w:val="left" w:leader="none"/>
          <w:tab w:pos="5428" w:val="left" w:leader="none"/>
          <w:tab w:pos="5822" w:val="left" w:leader="none"/>
          <w:tab w:pos="6163" w:val="left" w:leader="none"/>
          <w:tab w:pos="6270" w:val="left" w:leader="none"/>
        </w:tabs>
        <w:spacing w:line="336" w:lineRule="auto" w:before="1"/>
        <w:ind w:left="118" w:right="464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4607807</wp:posOffset>
            </wp:positionH>
            <wp:positionV relativeFrom="paragraph">
              <wp:posOffset>22835</wp:posOffset>
            </wp:positionV>
            <wp:extent cx="2764457" cy="2764457"/>
            <wp:effectExtent l="0" t="0" r="0" b="0"/>
            <wp:wrapNone/>
            <wp:docPr id="2" name="Image 2">
              <a:hlinkClick r:id="rId5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57" cy="276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C61"/>
          <w:spacing w:val="-2"/>
        </w:rPr>
        <w:t>Accountability</w:t>
      </w:r>
      <w:r>
        <w:rPr>
          <w:color w:val="333C61"/>
        </w:rPr>
        <w:tab/>
        <w:tab/>
      </w:r>
      <w:r>
        <w:rPr>
          <w:color w:val="333C61"/>
          <w:spacing w:val="-10"/>
        </w:rPr>
        <w:t>&amp;</w:t>
      </w:r>
      <w:r>
        <w:rPr>
          <w:color w:val="333C61"/>
        </w:rPr>
        <w:tab/>
      </w:r>
      <w:r>
        <w:rPr>
          <w:color w:val="333C61"/>
          <w:spacing w:val="-2"/>
        </w:rPr>
        <w:t>Leadership</w:t>
      </w:r>
      <w:r>
        <w:rPr>
          <w:color w:val="333C61"/>
        </w:rPr>
        <w:tab/>
        <w:tab/>
      </w:r>
      <w:r>
        <w:rPr>
          <w:color w:val="333C61"/>
          <w:spacing w:val="-2"/>
        </w:rPr>
        <w:t>Keynote</w:t>
      </w:r>
      <w:r>
        <w:rPr>
          <w:color w:val="333C61"/>
        </w:rPr>
        <w:tab/>
        <w:tab/>
        <w:tab/>
      </w:r>
      <w:r>
        <w:rPr>
          <w:color w:val="333C61"/>
          <w:spacing w:val="-2"/>
        </w:rPr>
        <w:t>Speaker</w:t>
      </w:r>
      <w:r>
        <w:rPr>
          <w:color w:val="333C61"/>
        </w:rPr>
        <w:tab/>
      </w:r>
      <w:r>
        <w:rPr>
          <w:color w:val="333C61"/>
          <w:spacing w:val="-4"/>
          <w:w w:val="90"/>
        </w:rPr>
        <w:t>Sam </w:t>
      </w:r>
      <w:r>
        <w:rPr>
          <w:color w:val="333C61"/>
          <w:spacing w:val="-2"/>
        </w:rPr>
        <w:t>Silverstein’s</w:t>
      </w:r>
      <w:r>
        <w:rPr>
          <w:color w:val="333C61"/>
        </w:rPr>
        <w:tab/>
        <w:tab/>
      </w:r>
      <w:r>
        <w:rPr>
          <w:color w:val="333C61"/>
          <w:spacing w:val="-2"/>
        </w:rPr>
        <w:t>mission</w:t>
      </w:r>
      <w:r>
        <w:rPr>
          <w:color w:val="333C61"/>
        </w:rPr>
        <w:tab/>
      </w:r>
      <w:r>
        <w:rPr>
          <w:color w:val="333C61"/>
          <w:spacing w:val="-6"/>
        </w:rPr>
        <w:t>is</w:t>
      </w:r>
      <w:r>
        <w:rPr>
          <w:color w:val="333C61"/>
        </w:rPr>
        <w:tab/>
      </w:r>
      <w:r>
        <w:rPr>
          <w:color w:val="333C61"/>
          <w:spacing w:val="-6"/>
        </w:rPr>
        <w:t>to</w:t>
      </w:r>
      <w:r>
        <w:rPr>
          <w:color w:val="333C61"/>
        </w:rPr>
        <w:tab/>
      </w:r>
      <w:r>
        <w:rPr>
          <w:color w:val="333C61"/>
          <w:spacing w:val="-2"/>
        </w:rPr>
        <w:t>empower</w:t>
      </w:r>
      <w:r>
        <w:rPr>
          <w:color w:val="333C61"/>
        </w:rPr>
        <w:tab/>
      </w:r>
      <w:r>
        <w:rPr>
          <w:color w:val="333C61"/>
          <w:spacing w:val="-2"/>
        </w:rPr>
        <w:t>people</w:t>
      </w:r>
      <w:r>
        <w:rPr>
          <w:color w:val="333C61"/>
        </w:rPr>
        <w:tab/>
      </w:r>
      <w:r>
        <w:rPr>
          <w:color w:val="333C61"/>
          <w:spacing w:val="-6"/>
        </w:rPr>
        <w:t>to</w:t>
      </w:r>
      <w:r>
        <w:rPr>
          <w:color w:val="333C61"/>
        </w:rPr>
        <w:tab/>
        <w:tab/>
      </w:r>
      <w:r>
        <w:rPr>
          <w:color w:val="333C61"/>
          <w:spacing w:val="-6"/>
        </w:rPr>
        <w:t>live </w:t>
      </w:r>
      <w:r>
        <w:rPr>
          <w:color w:val="333C61"/>
        </w:rPr>
        <w:t>accountable</w:t>
      </w:r>
      <w:r>
        <w:rPr>
          <w:color w:val="333C61"/>
          <w:spacing w:val="27"/>
        </w:rPr>
        <w:t> </w:t>
      </w:r>
      <w:r>
        <w:rPr>
          <w:color w:val="333C61"/>
        </w:rPr>
        <w:t>lives,</w:t>
      </w:r>
      <w:r>
        <w:rPr>
          <w:color w:val="333C61"/>
          <w:spacing w:val="27"/>
        </w:rPr>
        <w:t> </w:t>
      </w:r>
      <w:r>
        <w:rPr>
          <w:color w:val="333C61"/>
        </w:rPr>
        <w:t>transform</w:t>
      </w:r>
      <w:r>
        <w:rPr>
          <w:color w:val="333C61"/>
          <w:spacing w:val="27"/>
        </w:rPr>
        <w:t> </w:t>
      </w:r>
      <w:r>
        <w:rPr>
          <w:color w:val="333C61"/>
        </w:rPr>
        <w:t>the</w:t>
      </w:r>
      <w:r>
        <w:rPr>
          <w:color w:val="333C61"/>
          <w:spacing w:val="27"/>
        </w:rPr>
        <w:t> </w:t>
      </w:r>
      <w:r>
        <w:rPr>
          <w:color w:val="333C61"/>
        </w:rPr>
        <w:t>way</w:t>
      </w:r>
      <w:r>
        <w:rPr>
          <w:color w:val="333C61"/>
          <w:spacing w:val="27"/>
        </w:rPr>
        <w:t> </w:t>
      </w:r>
      <w:r>
        <w:rPr>
          <w:color w:val="333C61"/>
        </w:rPr>
        <w:t>they</w:t>
      </w:r>
      <w:r>
        <w:rPr>
          <w:color w:val="333C61"/>
          <w:spacing w:val="27"/>
        </w:rPr>
        <w:t> </w:t>
      </w:r>
      <w:r>
        <w:rPr>
          <w:color w:val="333C61"/>
        </w:rPr>
        <w:t>do</w:t>
      </w:r>
      <w:r>
        <w:rPr>
          <w:color w:val="333C61"/>
          <w:spacing w:val="27"/>
        </w:rPr>
        <w:t> </w:t>
      </w:r>
      <w:r>
        <w:rPr>
          <w:color w:val="333C61"/>
        </w:rPr>
        <w:t>business, and</w:t>
      </w:r>
      <w:r>
        <w:rPr>
          <w:color w:val="333C61"/>
          <w:spacing w:val="-4"/>
        </w:rPr>
        <w:t> </w:t>
      </w:r>
      <w:r>
        <w:rPr>
          <w:color w:val="333C61"/>
        </w:rPr>
        <w:t>thrive</w:t>
      </w:r>
      <w:r>
        <w:rPr>
          <w:color w:val="333C61"/>
          <w:spacing w:val="-4"/>
        </w:rPr>
        <w:t> </w:t>
      </w:r>
      <w:r>
        <w:rPr>
          <w:color w:val="333C61"/>
        </w:rPr>
        <w:t>at</w:t>
      </w:r>
      <w:r>
        <w:rPr>
          <w:color w:val="333C61"/>
          <w:spacing w:val="-4"/>
        </w:rPr>
        <w:t> </w:t>
      </w:r>
      <w:r>
        <w:rPr>
          <w:color w:val="333C61"/>
        </w:rPr>
        <w:t>extraordinary</w:t>
      </w:r>
      <w:r>
        <w:rPr>
          <w:color w:val="333C61"/>
          <w:spacing w:val="-4"/>
        </w:rPr>
        <w:t> </w:t>
      </w:r>
      <w:r>
        <w:rPr>
          <w:color w:val="333C61"/>
        </w:rPr>
        <w:t>levels.</w:t>
      </w:r>
      <w:r>
        <w:rPr>
          <w:color w:val="333C61"/>
          <w:spacing w:val="-4"/>
        </w:rPr>
        <w:t> </w:t>
      </w:r>
      <w:r>
        <w:rPr>
          <w:color w:val="333C61"/>
        </w:rPr>
        <w:t>By</w:t>
      </w:r>
      <w:r>
        <w:rPr>
          <w:color w:val="333C61"/>
          <w:spacing w:val="-4"/>
        </w:rPr>
        <w:t> </w:t>
      </w:r>
      <w:r>
        <w:rPr>
          <w:color w:val="333C61"/>
        </w:rPr>
        <w:t>challenging</w:t>
      </w:r>
      <w:r>
        <w:rPr>
          <w:color w:val="333C61"/>
          <w:spacing w:val="-4"/>
        </w:rPr>
        <w:t> </w:t>
      </w:r>
      <w:r>
        <w:rPr>
          <w:color w:val="333C61"/>
        </w:rPr>
        <w:t>leaders to shift priorities, cultivate an organizational culture, and inspire</w:t>
      </w:r>
      <w:r>
        <w:rPr>
          <w:color w:val="333C61"/>
          <w:spacing w:val="24"/>
        </w:rPr>
        <w:t> </w:t>
      </w:r>
      <w:r>
        <w:rPr>
          <w:color w:val="333C61"/>
        </w:rPr>
        <w:t>both</w:t>
      </w:r>
      <w:r>
        <w:rPr>
          <w:color w:val="333C61"/>
          <w:spacing w:val="24"/>
        </w:rPr>
        <w:t> </w:t>
      </w:r>
      <w:r>
        <w:rPr>
          <w:color w:val="333C61"/>
        </w:rPr>
        <w:t>individuals</w:t>
      </w:r>
      <w:r>
        <w:rPr>
          <w:color w:val="333C61"/>
          <w:spacing w:val="24"/>
        </w:rPr>
        <w:t> </w:t>
      </w:r>
      <w:r>
        <w:rPr>
          <w:color w:val="333C61"/>
        </w:rPr>
        <w:t>and</w:t>
      </w:r>
      <w:r>
        <w:rPr>
          <w:color w:val="333C61"/>
          <w:spacing w:val="24"/>
        </w:rPr>
        <w:t> </w:t>
      </w:r>
      <w:r>
        <w:rPr>
          <w:color w:val="333C61"/>
        </w:rPr>
        <w:t>teams</w:t>
      </w:r>
      <w:r>
        <w:rPr>
          <w:color w:val="333C61"/>
          <w:spacing w:val="24"/>
        </w:rPr>
        <w:t> </w:t>
      </w:r>
      <w:r>
        <w:rPr>
          <w:color w:val="333C61"/>
        </w:rPr>
        <w:t>to</w:t>
      </w:r>
      <w:r>
        <w:rPr>
          <w:color w:val="333C61"/>
          <w:spacing w:val="24"/>
        </w:rPr>
        <w:t> </w:t>
      </w:r>
      <w:r>
        <w:rPr>
          <w:color w:val="333C61"/>
        </w:rPr>
        <w:t>take</w:t>
      </w:r>
      <w:r>
        <w:rPr>
          <w:color w:val="333C61"/>
          <w:spacing w:val="24"/>
        </w:rPr>
        <w:t> </w:t>
      </w:r>
      <w:r>
        <w:rPr>
          <w:color w:val="333C61"/>
        </w:rPr>
        <w:t>ownership</w:t>
      </w:r>
      <w:r>
        <w:rPr>
          <w:color w:val="333C61"/>
          <w:spacing w:val="24"/>
        </w:rPr>
        <w:t> </w:t>
      </w:r>
      <w:r>
        <w:rPr>
          <w:color w:val="333C61"/>
        </w:rPr>
        <w:t>in </w:t>
      </w:r>
      <w:r>
        <w:rPr>
          <w:color w:val="333C61"/>
          <w:spacing w:val="-2"/>
        </w:rPr>
        <w:t>fresh</w:t>
      </w:r>
      <w:r>
        <w:rPr>
          <w:color w:val="333C61"/>
        </w:rPr>
        <w:tab/>
      </w:r>
      <w:r>
        <w:rPr>
          <w:color w:val="333C61"/>
          <w:spacing w:val="-4"/>
        </w:rPr>
        <w:t>and</w:t>
      </w:r>
      <w:r>
        <w:rPr>
          <w:color w:val="333C61"/>
        </w:rPr>
        <w:tab/>
      </w:r>
      <w:r>
        <w:rPr>
          <w:color w:val="333C61"/>
          <w:spacing w:val="-2"/>
        </w:rPr>
        <w:t>results-producing</w:t>
      </w:r>
      <w:r>
        <w:rPr>
          <w:color w:val="333C61"/>
        </w:rPr>
        <w:tab/>
        <w:tab/>
      </w:r>
      <w:r>
        <w:rPr>
          <w:color w:val="333C61"/>
          <w:spacing w:val="-58"/>
        </w:rPr>
        <w:t> </w:t>
      </w:r>
      <w:r>
        <w:rPr>
          <w:color w:val="333C61"/>
        </w:rPr>
        <w:t>ways</w:t>
        <w:tab/>
      </w:r>
      <w:r>
        <w:rPr>
          <w:color w:val="333C61"/>
          <w:spacing w:val="-10"/>
        </w:rPr>
        <w:t>–</w:t>
      </w:r>
      <w:r>
        <w:rPr>
          <w:color w:val="333C61"/>
        </w:rPr>
        <w:tab/>
        <w:tab/>
      </w:r>
      <w:r>
        <w:rPr>
          <w:color w:val="333C61"/>
          <w:spacing w:val="-6"/>
        </w:rPr>
        <w:t>he</w:t>
      </w:r>
      <w:r>
        <w:rPr>
          <w:color w:val="333C61"/>
        </w:rPr>
        <w:tab/>
        <w:tab/>
      </w:r>
      <w:r>
        <w:rPr>
          <w:color w:val="333C61"/>
          <w:spacing w:val="-6"/>
        </w:rPr>
        <w:t>is</w:t>
      </w:r>
      <w:r>
        <w:rPr>
          <w:color w:val="333C61"/>
        </w:rPr>
        <w:tab/>
      </w:r>
      <w:r>
        <w:rPr>
          <w:color w:val="333C61"/>
          <w:spacing w:val="-63"/>
        </w:rPr>
        <w:t> </w:t>
      </w:r>
      <w:r>
        <w:rPr>
          <w:color w:val="333C61"/>
          <w:spacing w:val="-4"/>
        </w:rPr>
        <w:t>helping </w:t>
      </w:r>
      <w:r>
        <w:rPr>
          <w:color w:val="333C61"/>
          <w:spacing w:val="-2"/>
        </w:rPr>
        <w:t>companies</w:t>
      </w:r>
      <w:r>
        <w:rPr>
          <w:color w:val="333C61"/>
        </w:rPr>
        <w:tab/>
        <w:tab/>
        <w:tab/>
      </w:r>
      <w:r>
        <w:rPr>
          <w:color w:val="333C61"/>
          <w:spacing w:val="-2"/>
        </w:rPr>
        <w:t>dramatically</w:t>
      </w:r>
      <w:r>
        <w:rPr>
          <w:color w:val="333C61"/>
        </w:rPr>
        <w:tab/>
        <w:tab/>
      </w:r>
      <w:r>
        <w:rPr>
          <w:color w:val="333C61"/>
          <w:spacing w:val="-2"/>
        </w:rPr>
        <w:t>increase</w:t>
      </w:r>
      <w:r>
        <w:rPr>
          <w:color w:val="333C61"/>
        </w:rPr>
        <w:tab/>
        <w:tab/>
        <w:tab/>
        <w:tab/>
      </w:r>
      <w:r>
        <w:rPr>
          <w:color w:val="333C61"/>
          <w:spacing w:val="-2"/>
        </w:rPr>
        <w:t>productivity, </w:t>
      </w:r>
      <w:r>
        <w:rPr>
          <w:color w:val="333C61"/>
        </w:rPr>
        <w:t>profitability, and growth. Sam has been inducted into the CPAE</w:t>
      </w:r>
      <w:r>
        <w:rPr>
          <w:color w:val="333C61"/>
          <w:spacing w:val="-18"/>
        </w:rPr>
        <w:t> </w:t>
      </w:r>
      <w:r>
        <w:rPr>
          <w:color w:val="333C61"/>
        </w:rPr>
        <w:t>Speakers</w:t>
      </w:r>
      <w:r>
        <w:rPr>
          <w:color w:val="333C61"/>
          <w:spacing w:val="-18"/>
        </w:rPr>
        <w:t> </w:t>
      </w:r>
      <w:r>
        <w:rPr>
          <w:color w:val="333C61"/>
        </w:rPr>
        <w:t>Hall</w:t>
      </w:r>
      <w:r>
        <w:rPr>
          <w:color w:val="333C61"/>
          <w:spacing w:val="-18"/>
        </w:rPr>
        <w:t> </w:t>
      </w:r>
      <w:r>
        <w:rPr>
          <w:color w:val="333C61"/>
        </w:rPr>
        <w:t>of</w:t>
      </w:r>
      <w:r>
        <w:rPr>
          <w:color w:val="333C61"/>
          <w:spacing w:val="-18"/>
        </w:rPr>
        <w:t> </w:t>
      </w:r>
      <w:r>
        <w:rPr>
          <w:color w:val="333C61"/>
        </w:rPr>
        <w:t>Fame,</w:t>
      </w:r>
      <w:r>
        <w:rPr>
          <w:color w:val="333C61"/>
          <w:spacing w:val="-18"/>
        </w:rPr>
        <w:t> </w:t>
      </w:r>
      <w:r>
        <w:rPr>
          <w:color w:val="333C61"/>
        </w:rPr>
        <w:t>is</w:t>
      </w:r>
      <w:r>
        <w:rPr>
          <w:color w:val="333C61"/>
          <w:spacing w:val="-18"/>
        </w:rPr>
        <w:t> </w:t>
      </w:r>
      <w:r>
        <w:rPr>
          <w:color w:val="333C61"/>
        </w:rPr>
        <w:t>a</w:t>
      </w:r>
      <w:r>
        <w:rPr>
          <w:color w:val="333C61"/>
          <w:spacing w:val="-18"/>
        </w:rPr>
        <w:t> </w:t>
      </w:r>
      <w:r>
        <w:rPr>
          <w:color w:val="333C61"/>
        </w:rPr>
        <w:t>Past-President</w:t>
      </w:r>
      <w:r>
        <w:rPr>
          <w:color w:val="333C61"/>
          <w:spacing w:val="-18"/>
        </w:rPr>
        <w:t> </w:t>
      </w:r>
      <w:r>
        <w:rPr>
          <w:color w:val="333C61"/>
        </w:rPr>
        <w:t>of</w:t>
      </w:r>
      <w:r>
        <w:rPr>
          <w:color w:val="333C61"/>
          <w:spacing w:val="-18"/>
        </w:rPr>
        <w:t> </w:t>
      </w:r>
      <w:r>
        <w:rPr>
          <w:color w:val="333C61"/>
        </w:rPr>
        <w:t>the National</w:t>
      </w:r>
      <w:r>
        <w:rPr>
          <w:color w:val="333C61"/>
          <w:spacing w:val="-19"/>
        </w:rPr>
        <w:t> </w:t>
      </w:r>
      <w:r>
        <w:rPr>
          <w:color w:val="333C61"/>
        </w:rPr>
        <w:t>Speakers</w:t>
      </w:r>
      <w:r>
        <w:rPr>
          <w:color w:val="333C61"/>
          <w:spacing w:val="-18"/>
        </w:rPr>
        <w:t> </w:t>
      </w:r>
      <w:r>
        <w:rPr>
          <w:color w:val="333C61"/>
        </w:rPr>
        <w:t>Association</w:t>
      </w:r>
      <w:r>
        <w:rPr>
          <w:color w:val="333C61"/>
          <w:spacing w:val="-18"/>
        </w:rPr>
        <w:t> </w:t>
      </w:r>
      <w:r>
        <w:rPr>
          <w:color w:val="333C61"/>
        </w:rPr>
        <w:t>and</w:t>
      </w:r>
      <w:r>
        <w:rPr>
          <w:color w:val="333C61"/>
          <w:spacing w:val="-18"/>
        </w:rPr>
        <w:t> </w:t>
      </w:r>
      <w:r>
        <w:rPr>
          <w:color w:val="333C61"/>
        </w:rPr>
        <w:t>Global</w:t>
      </w:r>
      <w:r>
        <w:rPr>
          <w:color w:val="333C61"/>
          <w:spacing w:val="-18"/>
        </w:rPr>
        <w:t> </w:t>
      </w:r>
      <w:r>
        <w:rPr>
          <w:color w:val="333C61"/>
        </w:rPr>
        <w:t>Gurus</w:t>
      </w:r>
      <w:r>
        <w:rPr>
          <w:color w:val="333C61"/>
          <w:spacing w:val="-18"/>
        </w:rPr>
        <w:t> </w:t>
      </w:r>
      <w:r>
        <w:rPr>
          <w:color w:val="333C61"/>
        </w:rPr>
        <w:t>has</w:t>
      </w:r>
    </w:p>
    <w:p>
      <w:pPr>
        <w:pStyle w:val="BodyText"/>
        <w:spacing w:before="13"/>
        <w:ind w:left="118"/>
      </w:pPr>
      <w:r>
        <w:rPr>
          <w:color w:val="333C61"/>
          <w:spacing w:val="-2"/>
        </w:rPr>
        <w:t>named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Sam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Silverstein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as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one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of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World's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Top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Organizational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Culture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Professionals.</w:t>
      </w:r>
    </w:p>
    <w:p>
      <w:pPr>
        <w:pStyle w:val="BodyText"/>
        <w:spacing w:line="336" w:lineRule="auto" w:before="121"/>
        <w:ind w:left="118" w:right="104"/>
        <w:jc w:val="both"/>
      </w:pPr>
      <w:r>
        <w:rPr>
          <w:color w:val="333C61"/>
        </w:rPr>
        <w:t>Sam</w:t>
      </w:r>
      <w:r>
        <w:rPr>
          <w:color w:val="333C61"/>
          <w:spacing w:val="-11"/>
        </w:rPr>
        <w:t> </w:t>
      </w:r>
      <w:r>
        <w:rPr>
          <w:color w:val="333C61"/>
        </w:rPr>
        <w:t>is</w:t>
      </w:r>
      <w:r>
        <w:rPr>
          <w:color w:val="333C61"/>
          <w:spacing w:val="-11"/>
        </w:rPr>
        <w:t> </w:t>
      </w:r>
      <w:r>
        <w:rPr>
          <w:color w:val="333C61"/>
        </w:rPr>
        <w:t>the</w:t>
      </w:r>
      <w:r>
        <w:rPr>
          <w:color w:val="333C61"/>
          <w:spacing w:val="-11"/>
        </w:rPr>
        <w:t> </w:t>
      </w:r>
      <w:r>
        <w:rPr>
          <w:color w:val="333C61"/>
        </w:rPr>
        <w:t>founder</w:t>
      </w:r>
      <w:r>
        <w:rPr>
          <w:color w:val="333C61"/>
          <w:spacing w:val="-11"/>
        </w:rPr>
        <w:t> </w:t>
      </w:r>
      <w:r>
        <w:rPr>
          <w:color w:val="333C61"/>
        </w:rPr>
        <w:t>of</w:t>
      </w:r>
      <w:r>
        <w:rPr>
          <w:color w:val="333C61"/>
          <w:spacing w:val="-11"/>
        </w:rPr>
        <w:t> </w:t>
      </w:r>
      <w:r>
        <w:rPr>
          <w:color w:val="333C61"/>
        </w:rPr>
        <w:t>The</w:t>
      </w:r>
      <w:r>
        <w:rPr>
          <w:color w:val="333C61"/>
          <w:spacing w:val="-11"/>
        </w:rPr>
        <w:t> </w:t>
      </w:r>
      <w:r>
        <w:rPr>
          <w:color w:val="333C61"/>
        </w:rPr>
        <w:t>Accountability</w:t>
      </w:r>
      <w:r>
        <w:rPr>
          <w:color w:val="333C61"/>
          <w:spacing w:val="-11"/>
        </w:rPr>
        <w:t> </w:t>
      </w:r>
      <w:r>
        <w:rPr>
          <w:color w:val="333C61"/>
        </w:rPr>
        <w:t>Institute™</w:t>
      </w:r>
      <w:r>
        <w:rPr>
          <w:color w:val="333C61"/>
          <w:spacing w:val="-11"/>
        </w:rPr>
        <w:t> </w:t>
      </w:r>
      <w:r>
        <w:rPr>
          <w:color w:val="333C61"/>
        </w:rPr>
        <w:t>an</w:t>
      </w:r>
      <w:r>
        <w:rPr>
          <w:color w:val="333C61"/>
          <w:spacing w:val="-11"/>
        </w:rPr>
        <w:t> </w:t>
      </w:r>
      <w:r>
        <w:rPr>
          <w:color w:val="333C61"/>
        </w:rPr>
        <w:t>organization</w:t>
      </w:r>
      <w:r>
        <w:rPr>
          <w:color w:val="333C61"/>
          <w:spacing w:val="-11"/>
        </w:rPr>
        <w:t> </w:t>
      </w:r>
      <w:r>
        <w:rPr>
          <w:color w:val="333C61"/>
        </w:rPr>
        <w:t>that</w:t>
      </w:r>
      <w:r>
        <w:rPr>
          <w:color w:val="333C61"/>
          <w:spacing w:val="-11"/>
        </w:rPr>
        <w:t> </w:t>
      </w:r>
      <w:r>
        <w:rPr>
          <w:color w:val="333C61"/>
        </w:rPr>
        <w:t>certifies</w:t>
      </w:r>
      <w:r>
        <w:rPr>
          <w:color w:val="333C61"/>
          <w:spacing w:val="-11"/>
        </w:rPr>
        <w:t> </w:t>
      </w:r>
      <w:r>
        <w:rPr>
          <w:color w:val="333C61"/>
        </w:rPr>
        <w:t>advisors</w:t>
      </w:r>
      <w:r>
        <w:rPr>
          <w:color w:val="333C61"/>
          <w:spacing w:val="-11"/>
        </w:rPr>
        <w:t> </w:t>
      </w:r>
      <w:r>
        <w:rPr>
          <w:color w:val="333C61"/>
        </w:rPr>
        <w:t>to</w:t>
      </w:r>
      <w:r>
        <w:rPr>
          <w:color w:val="333C61"/>
          <w:spacing w:val="-11"/>
        </w:rPr>
        <w:t> </w:t>
      </w:r>
      <w:r>
        <w:rPr>
          <w:color w:val="333C61"/>
        </w:rPr>
        <w:t>work with</w:t>
      </w:r>
      <w:r>
        <w:rPr>
          <w:color w:val="333C61"/>
          <w:spacing w:val="-9"/>
        </w:rPr>
        <w:t> </w:t>
      </w:r>
      <w:r>
        <w:rPr>
          <w:color w:val="333C61"/>
        </w:rPr>
        <w:t>leaders</w:t>
      </w:r>
      <w:r>
        <w:rPr>
          <w:color w:val="333C61"/>
          <w:spacing w:val="-9"/>
        </w:rPr>
        <w:t> </w:t>
      </w:r>
      <w:r>
        <w:rPr>
          <w:color w:val="333C61"/>
        </w:rPr>
        <w:t>and</w:t>
      </w:r>
      <w:r>
        <w:rPr>
          <w:color w:val="333C61"/>
          <w:spacing w:val="-9"/>
        </w:rPr>
        <w:t> </w:t>
      </w:r>
      <w:r>
        <w:rPr>
          <w:color w:val="333C61"/>
        </w:rPr>
        <w:t>organizations</w:t>
      </w:r>
      <w:r>
        <w:rPr>
          <w:color w:val="333C61"/>
          <w:spacing w:val="-9"/>
        </w:rPr>
        <w:t> </w:t>
      </w:r>
      <w:r>
        <w:rPr>
          <w:color w:val="333C61"/>
        </w:rPr>
        <w:t>to</w:t>
      </w:r>
      <w:r>
        <w:rPr>
          <w:color w:val="333C61"/>
          <w:spacing w:val="-9"/>
        </w:rPr>
        <w:t> </w:t>
      </w:r>
      <w:r>
        <w:rPr>
          <w:color w:val="333C61"/>
        </w:rPr>
        <w:t>build</w:t>
      </w:r>
      <w:r>
        <w:rPr>
          <w:color w:val="333C61"/>
          <w:spacing w:val="-9"/>
        </w:rPr>
        <w:t> </w:t>
      </w:r>
      <w:r>
        <w:rPr>
          <w:color w:val="333C61"/>
        </w:rPr>
        <w:t>greater</w:t>
      </w:r>
      <w:r>
        <w:rPr>
          <w:color w:val="333C61"/>
          <w:spacing w:val="-9"/>
        </w:rPr>
        <w:t> </w:t>
      </w:r>
      <w:r>
        <w:rPr>
          <w:color w:val="333C61"/>
        </w:rPr>
        <w:t>accountability</w:t>
      </w:r>
      <w:r>
        <w:rPr>
          <w:color w:val="333C61"/>
          <w:spacing w:val="-9"/>
        </w:rPr>
        <w:t> </w:t>
      </w:r>
      <w:r>
        <w:rPr>
          <w:color w:val="333C61"/>
        </w:rPr>
        <w:t>and</w:t>
      </w:r>
      <w:r>
        <w:rPr>
          <w:color w:val="333C61"/>
          <w:spacing w:val="-9"/>
        </w:rPr>
        <w:t> </w:t>
      </w:r>
      <w:r>
        <w:rPr>
          <w:color w:val="333C61"/>
        </w:rPr>
        <w:t>develop</w:t>
      </w:r>
      <w:r>
        <w:rPr>
          <w:color w:val="333C61"/>
          <w:spacing w:val="-9"/>
        </w:rPr>
        <w:t> </w:t>
      </w:r>
      <w:r>
        <w:rPr>
          <w:color w:val="333C61"/>
        </w:rPr>
        <w:t>stronger</w:t>
      </w:r>
      <w:r>
        <w:rPr>
          <w:color w:val="333C61"/>
          <w:spacing w:val="-9"/>
        </w:rPr>
        <w:t> </w:t>
      </w:r>
      <w:r>
        <w:rPr>
          <w:color w:val="333C61"/>
        </w:rPr>
        <w:t>leaders.</w:t>
      </w:r>
      <w:r>
        <w:rPr>
          <w:color w:val="333C61"/>
          <w:spacing w:val="-9"/>
        </w:rPr>
        <w:t> </w:t>
      </w:r>
      <w:r>
        <w:rPr>
          <w:color w:val="333C61"/>
        </w:rPr>
        <w:t>He</w:t>
      </w:r>
      <w:r>
        <w:rPr>
          <w:color w:val="333C61"/>
          <w:spacing w:val="-9"/>
        </w:rPr>
        <w:t> </w:t>
      </w:r>
      <w:r>
        <w:rPr>
          <w:color w:val="333C61"/>
        </w:rPr>
        <w:t>is the author of 12 books including The Accountability Advantage, I Am Accountable, Non- Negotiable,</w:t>
      </w:r>
      <w:r>
        <w:rPr>
          <w:color w:val="333C61"/>
          <w:spacing w:val="-18"/>
        </w:rPr>
        <w:t> </w:t>
      </w:r>
      <w:r>
        <w:rPr>
          <w:color w:val="333C61"/>
        </w:rPr>
        <w:t>No</w:t>
      </w:r>
      <w:r>
        <w:rPr>
          <w:color w:val="333C61"/>
          <w:spacing w:val="-18"/>
        </w:rPr>
        <w:t> </w:t>
      </w:r>
      <w:r>
        <w:rPr>
          <w:color w:val="333C61"/>
        </w:rPr>
        <w:t>More</w:t>
      </w:r>
      <w:r>
        <w:rPr>
          <w:color w:val="333C61"/>
          <w:spacing w:val="-18"/>
        </w:rPr>
        <w:t> </w:t>
      </w:r>
      <w:r>
        <w:rPr>
          <w:color w:val="333C61"/>
        </w:rPr>
        <w:t>Excuses,</w:t>
      </w:r>
      <w:r>
        <w:rPr>
          <w:color w:val="333C61"/>
          <w:spacing w:val="-18"/>
        </w:rPr>
        <w:t> </w:t>
      </w:r>
      <w:r>
        <w:rPr>
          <w:color w:val="333C61"/>
        </w:rPr>
        <w:t>Making</w:t>
      </w:r>
      <w:r>
        <w:rPr>
          <w:color w:val="333C61"/>
          <w:spacing w:val="-18"/>
        </w:rPr>
        <w:t> </w:t>
      </w:r>
      <w:r>
        <w:rPr>
          <w:color w:val="333C61"/>
        </w:rPr>
        <w:t>Accountable</w:t>
      </w:r>
      <w:r>
        <w:rPr>
          <w:color w:val="333C61"/>
          <w:spacing w:val="-18"/>
        </w:rPr>
        <w:t> </w:t>
      </w:r>
      <w:r>
        <w:rPr>
          <w:color w:val="333C61"/>
        </w:rPr>
        <w:t>Decisions,</w:t>
      </w:r>
      <w:r>
        <w:rPr>
          <w:color w:val="333C61"/>
          <w:spacing w:val="-18"/>
        </w:rPr>
        <w:t> </w:t>
      </w:r>
      <w:r>
        <w:rPr>
          <w:color w:val="333C61"/>
        </w:rPr>
        <w:t>No</w:t>
      </w:r>
      <w:r>
        <w:rPr>
          <w:color w:val="333C61"/>
          <w:spacing w:val="-18"/>
        </w:rPr>
        <w:t> </w:t>
      </w:r>
      <w:r>
        <w:rPr>
          <w:color w:val="333C61"/>
        </w:rPr>
        <w:t>Matter</w:t>
      </w:r>
      <w:r>
        <w:rPr>
          <w:color w:val="333C61"/>
          <w:spacing w:val="-18"/>
        </w:rPr>
        <w:t> </w:t>
      </w:r>
      <w:r>
        <w:rPr>
          <w:color w:val="333C61"/>
        </w:rPr>
        <w:t>What,</w:t>
      </w:r>
      <w:r>
        <w:rPr>
          <w:color w:val="333C61"/>
          <w:spacing w:val="-18"/>
        </w:rPr>
        <w:t> </w:t>
      </w:r>
      <w:r>
        <w:rPr>
          <w:color w:val="333C61"/>
        </w:rPr>
        <w:t>and</w:t>
      </w:r>
      <w:r>
        <w:rPr>
          <w:color w:val="333C61"/>
          <w:spacing w:val="-18"/>
        </w:rPr>
        <w:t> </w:t>
      </w:r>
      <w:r>
        <w:rPr>
          <w:color w:val="333C61"/>
        </w:rPr>
        <w:t>The</w:t>
      </w:r>
      <w:r>
        <w:rPr>
          <w:color w:val="333C61"/>
          <w:spacing w:val="-18"/>
        </w:rPr>
        <w:t> </w:t>
      </w:r>
      <w:r>
        <w:rPr>
          <w:color w:val="333C61"/>
        </w:rPr>
        <w:t>Success </w:t>
      </w:r>
      <w:r>
        <w:rPr>
          <w:color w:val="333C61"/>
          <w:spacing w:val="-2"/>
        </w:rPr>
        <w:t>Model.</w:t>
      </w:r>
    </w:p>
    <w:p>
      <w:pPr>
        <w:pStyle w:val="BodyText"/>
        <w:spacing w:line="336" w:lineRule="auto" w:before="7"/>
        <w:ind w:left="118" w:right="104"/>
        <w:jc w:val="both"/>
      </w:pPr>
      <w:r>
        <w:rPr>
          <w:color w:val="333C61"/>
        </w:rPr>
        <w:t>As</w:t>
      </w:r>
      <w:r>
        <w:rPr>
          <w:color w:val="333C61"/>
          <w:spacing w:val="-2"/>
        </w:rPr>
        <w:t> </w:t>
      </w:r>
      <w:r>
        <w:rPr>
          <w:color w:val="333C61"/>
        </w:rPr>
        <w:t>a</w:t>
      </w:r>
      <w:r>
        <w:rPr>
          <w:color w:val="333C61"/>
          <w:spacing w:val="-2"/>
        </w:rPr>
        <w:t> </w:t>
      </w:r>
      <w:r>
        <w:rPr>
          <w:color w:val="333C61"/>
        </w:rPr>
        <w:t>former</w:t>
      </w:r>
      <w:r>
        <w:rPr>
          <w:color w:val="333C61"/>
          <w:spacing w:val="-2"/>
        </w:rPr>
        <w:t> </w:t>
      </w:r>
      <w:r>
        <w:rPr>
          <w:color w:val="333C61"/>
        </w:rPr>
        <w:t>executive</w:t>
      </w:r>
      <w:r>
        <w:rPr>
          <w:color w:val="333C61"/>
          <w:spacing w:val="-2"/>
        </w:rPr>
        <w:t> </w:t>
      </w:r>
      <w:r>
        <w:rPr>
          <w:color w:val="333C61"/>
        </w:rPr>
        <w:t>and</w:t>
      </w:r>
      <w:r>
        <w:rPr>
          <w:color w:val="333C61"/>
          <w:spacing w:val="-2"/>
        </w:rPr>
        <w:t> </w:t>
      </w:r>
      <w:r>
        <w:rPr>
          <w:color w:val="333C61"/>
        </w:rPr>
        <w:t>owner,</w:t>
      </w:r>
      <w:r>
        <w:rPr>
          <w:color w:val="333C61"/>
          <w:spacing w:val="-2"/>
        </w:rPr>
        <w:t> </w:t>
      </w:r>
      <w:r>
        <w:rPr>
          <w:color w:val="333C61"/>
        </w:rPr>
        <w:t>Sam</w:t>
      </w:r>
      <w:r>
        <w:rPr>
          <w:color w:val="333C61"/>
          <w:spacing w:val="-2"/>
        </w:rPr>
        <w:t> </w:t>
      </w:r>
      <w:r>
        <w:rPr>
          <w:color w:val="333C61"/>
        </w:rPr>
        <w:t>successfully</w:t>
      </w:r>
      <w:r>
        <w:rPr>
          <w:color w:val="333C61"/>
          <w:spacing w:val="-2"/>
        </w:rPr>
        <w:t> </w:t>
      </w:r>
      <w:r>
        <w:rPr>
          <w:color w:val="333C61"/>
        </w:rPr>
        <w:t>sold</w:t>
      </w:r>
      <w:r>
        <w:rPr>
          <w:color w:val="333C61"/>
          <w:spacing w:val="-2"/>
        </w:rPr>
        <w:t> </w:t>
      </w:r>
      <w:r>
        <w:rPr>
          <w:color w:val="333C61"/>
        </w:rPr>
        <w:t>one</w:t>
      </w:r>
      <w:r>
        <w:rPr>
          <w:color w:val="333C61"/>
          <w:spacing w:val="-2"/>
        </w:rPr>
        <w:t> </w:t>
      </w:r>
      <w:r>
        <w:rPr>
          <w:color w:val="333C61"/>
        </w:rPr>
        <w:t>of</w:t>
      </w:r>
      <w:r>
        <w:rPr>
          <w:color w:val="333C61"/>
          <w:spacing w:val="-2"/>
        </w:rPr>
        <w:t> </w:t>
      </w:r>
      <w:r>
        <w:rPr>
          <w:color w:val="333C61"/>
        </w:rPr>
        <w:t>his</w:t>
      </w:r>
      <w:r>
        <w:rPr>
          <w:color w:val="333C61"/>
          <w:spacing w:val="-2"/>
        </w:rPr>
        <w:t> </w:t>
      </w:r>
      <w:r>
        <w:rPr>
          <w:color w:val="333C61"/>
        </w:rPr>
        <w:t>businesses</w:t>
      </w:r>
      <w:r>
        <w:rPr>
          <w:color w:val="333C61"/>
          <w:spacing w:val="-2"/>
        </w:rPr>
        <w:t> </w:t>
      </w:r>
      <w:r>
        <w:rPr>
          <w:color w:val="333C61"/>
        </w:rPr>
        <w:t>to</w:t>
      </w:r>
      <w:r>
        <w:rPr>
          <w:color w:val="333C61"/>
          <w:spacing w:val="-2"/>
        </w:rPr>
        <w:t> </w:t>
      </w:r>
      <w:r>
        <w:rPr>
          <w:color w:val="333C61"/>
        </w:rPr>
        <w:t>a</w:t>
      </w:r>
      <w:r>
        <w:rPr>
          <w:color w:val="333C61"/>
          <w:spacing w:val="-2"/>
        </w:rPr>
        <w:t> </w:t>
      </w:r>
      <w:r>
        <w:rPr>
          <w:color w:val="333C61"/>
        </w:rPr>
        <w:t>Fortune</w:t>
      </w:r>
      <w:r>
        <w:rPr>
          <w:color w:val="333C61"/>
          <w:spacing w:val="-2"/>
        </w:rPr>
        <w:t> </w:t>
      </w:r>
      <w:r>
        <w:rPr>
          <w:color w:val="333C61"/>
        </w:rPr>
        <w:t>500 company. Today, Sam writes, speaks, and consults with organizations around the globe to think differently, work with renewed purpose, and achieve record-breaking results. He works with entrepreneurs, multinational companies, corporations, and government agencies to drive increased</w:t>
      </w:r>
      <w:r>
        <w:rPr>
          <w:color w:val="333C61"/>
          <w:spacing w:val="-2"/>
        </w:rPr>
        <w:t> </w:t>
      </w:r>
      <w:r>
        <w:rPr>
          <w:color w:val="333C61"/>
        </w:rPr>
        <w:t>accountability,</w:t>
      </w:r>
      <w:r>
        <w:rPr>
          <w:color w:val="333C61"/>
          <w:spacing w:val="-2"/>
        </w:rPr>
        <w:t> </w:t>
      </w:r>
      <w:r>
        <w:rPr>
          <w:color w:val="333C61"/>
        </w:rPr>
        <w:t>engagement,</w:t>
      </w:r>
      <w:r>
        <w:rPr>
          <w:color w:val="333C61"/>
          <w:spacing w:val="-2"/>
        </w:rPr>
        <w:t> </w:t>
      </w:r>
      <w:r>
        <w:rPr>
          <w:color w:val="333C61"/>
        </w:rPr>
        <w:t>and</w:t>
      </w:r>
      <w:r>
        <w:rPr>
          <w:color w:val="333C61"/>
          <w:spacing w:val="-2"/>
        </w:rPr>
        <w:t> </w:t>
      </w:r>
      <w:r>
        <w:rPr>
          <w:color w:val="333C61"/>
        </w:rPr>
        <w:t>productivity.</w:t>
      </w: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132"/>
        <w:rPr>
          <w:sz w:val="27"/>
        </w:rPr>
      </w:pPr>
    </w:p>
    <w:p>
      <w:pPr>
        <w:spacing w:before="0"/>
        <w:ind w:left="79" w:right="0" w:firstLine="0"/>
        <w:jc w:val="center"/>
        <w:rPr>
          <w:sz w:val="27"/>
        </w:rPr>
      </w:pPr>
      <w:r>
        <w:rPr>
          <w:color w:val="333C61"/>
          <w:spacing w:val="-4"/>
          <w:sz w:val="27"/>
        </w:rPr>
        <w:t>Executive</w:t>
      </w:r>
      <w:r>
        <w:rPr>
          <w:color w:val="333C61"/>
          <w:spacing w:val="-15"/>
          <w:sz w:val="27"/>
        </w:rPr>
        <w:t> </w:t>
      </w:r>
      <w:r>
        <w:rPr>
          <w:color w:val="333C61"/>
          <w:spacing w:val="-4"/>
          <w:sz w:val="27"/>
        </w:rPr>
        <w:t>Speakers</w:t>
      </w:r>
      <w:r>
        <w:rPr>
          <w:color w:val="333C61"/>
          <w:spacing w:val="-15"/>
          <w:sz w:val="27"/>
        </w:rPr>
        <w:t> </w:t>
      </w:r>
      <w:r>
        <w:rPr>
          <w:color w:val="333C61"/>
          <w:spacing w:val="-4"/>
          <w:sz w:val="27"/>
        </w:rPr>
        <w:t>Bureau</w:t>
      </w:r>
      <w:r>
        <w:rPr>
          <w:color w:val="333C61"/>
          <w:spacing w:val="17"/>
          <w:sz w:val="27"/>
        </w:rPr>
        <w:t> </w:t>
      </w:r>
      <w:r>
        <w:rPr>
          <w:color w:val="333C61"/>
          <w:spacing w:val="-4"/>
          <w:sz w:val="27"/>
        </w:rPr>
        <w:t>•</w:t>
      </w:r>
      <w:r>
        <w:rPr>
          <w:color w:val="333C61"/>
          <w:spacing w:val="22"/>
          <w:sz w:val="27"/>
        </w:rPr>
        <w:t> </w:t>
      </w:r>
      <w:hyperlink r:id="rId7">
        <w:r>
          <w:rPr>
            <w:color w:val="333C61"/>
            <w:spacing w:val="-4"/>
            <w:sz w:val="27"/>
          </w:rPr>
          <w:t>matt@executivespeakers.com</w:t>
        </w:r>
      </w:hyperlink>
    </w:p>
    <w:sectPr>
      <w:type w:val="continuous"/>
      <w:pgSz w:w="12240" w:h="15840"/>
      <w:pgMar w:top="420" w:bottom="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79" w:right="20"/>
      <w:jc w:val="center"/>
    </w:pPr>
    <w:rPr>
      <w:rFonts w:ascii="Trebuchet MS" w:hAnsi="Trebuchet MS" w:eastAsia="Trebuchet MS" w:cs="Trebuchet MS"/>
      <w:sz w:val="93"/>
      <w:szCs w:val="9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matt@executivespeakers.com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file/d/1JmoNRDiF5OUzs7Y_zBTWFGhO6K_K3dMg/view?usp=drive_link" TargetMode="Externa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064F9555354FB617912A5EFB46F3" ma:contentTypeVersion="14" ma:contentTypeDescription="Create a new document." ma:contentTypeScope="" ma:versionID="cc39b1b7f216933bae7f233c881c39b2">
  <xsd:schema xmlns:xsd="http://www.w3.org/2001/XMLSchema" xmlns:xs="http://www.w3.org/2001/XMLSchema" xmlns:p="http://schemas.microsoft.com/office/2006/metadata/properties" xmlns:ns2="587d109d-36b4-47d3-bfcb-6e87ef30930a" xmlns:ns3="6e159b31-5aad-4c4b-bafb-d6d06969b557" targetNamespace="http://schemas.microsoft.com/office/2006/metadata/properties" ma:root="true" ma:fieldsID="38a40f276dad368ec687af4300ed887a" ns2:_="" ns3:_="">
    <xsd:import namespace="587d109d-36b4-47d3-bfcb-6e87ef30930a"/>
    <xsd:import namespace="6e159b31-5aad-4c4b-bafb-d6d06969b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d109d-36b4-47d3-bfcb-6e87ef30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15995d-8eb6-43a0-9cad-30f3bf6527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9b31-5aad-4c4b-bafb-d6d06969b5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89464fd-ab8d-4c7c-889a-4238f6d6b146}" ma:internalName="TaxCatchAll" ma:showField="CatchAllData" ma:web="6e159b31-5aad-4c4b-bafb-d6d06969b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7d109d-36b4-47d3-bfcb-6e87ef30930a">
      <Terms xmlns="http://schemas.microsoft.com/office/infopath/2007/PartnerControls"/>
    </lcf76f155ced4ddcb4097134ff3c332f>
    <TaxCatchAll xmlns="6e159b31-5aad-4c4b-bafb-d6d06969b557" xsi:nil="true"/>
  </documentManagement>
</p:properties>
</file>

<file path=customXml/itemProps1.xml><?xml version="1.0" encoding="utf-8"?>
<ds:datastoreItem xmlns:ds="http://schemas.openxmlformats.org/officeDocument/2006/customXml" ds:itemID="{06713AC3-37CE-4EC0-A9E0-D20C925EE331}"/>
</file>

<file path=customXml/itemProps2.xml><?xml version="1.0" encoding="utf-8"?>
<ds:datastoreItem xmlns:ds="http://schemas.openxmlformats.org/officeDocument/2006/customXml" ds:itemID="{C2D7EF5A-7644-4434-B3AA-BF1E925C3BC3}"/>
</file>

<file path=customXml/itemProps3.xml><?xml version="1.0" encoding="utf-8"?>
<ds:datastoreItem xmlns:ds="http://schemas.openxmlformats.org/officeDocument/2006/customXml" ds:itemID="{1B1D18B5-29A2-42DE-A3B8-CD3D5EAAD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Silverstein Bio for Clients_OneSheet</dc:title>
  <dc:creator>Karen Stricklen Viotti</dc:creator>
  <cp:keywords>DAF43IG6gd8,BADd6tGKSbw</cp:keywords>
  <dcterms:created xsi:type="dcterms:W3CDTF">2024-01-03T20:53:10Z</dcterms:created>
  <dcterms:modified xsi:type="dcterms:W3CDTF">2024-01-03T20:53:10Z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Canva</vt:lpwstr>
  </property>
  <property fmtid="{D5CDD505-2E9C-101B-9397-08002B2CF9AE}" pid="4" name="LastSaved">
    <vt:filetime>2024-01-03T00:00:00Z</vt:filetime>
  </property>
  <property fmtid="{D5CDD505-2E9C-101B-9397-08002B2CF9AE}" pid="5" name="Producer">
    <vt:lpwstr>Canva</vt:lpwstr>
  </property>
  <property fmtid="{D5CDD505-2E9C-101B-9397-08002B2CF9AE}" pid="6" name="ContentTypeId">
    <vt:lpwstr>0x01010071AA064F9555354FB617912A5EFB46F3</vt:lpwstr>
  </property>
</Properties>
</file>