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353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3" coordorigin="0,0" coordsize="8665,448">
                <v:shape style="position:absolute;left:0;top:0;width:8665;height:448" id="docshape4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Heading1"/>
        <w:spacing w:before="103"/>
      </w:pPr>
      <w:r>
        <w:rPr>
          <w:color w:val="333C61"/>
        </w:rPr>
        <w:t>RETIRED AIR</w:t>
      </w:r>
      <w:r>
        <w:rPr>
          <w:color w:val="333C61"/>
          <w:spacing w:val="1"/>
        </w:rPr>
        <w:t> </w:t>
      </w:r>
      <w:r>
        <w:rPr>
          <w:color w:val="333C61"/>
        </w:rPr>
        <w:t>FORCE</w:t>
      </w:r>
      <w:r>
        <w:rPr>
          <w:color w:val="333C61"/>
          <w:spacing w:val="1"/>
        </w:rPr>
        <w:t> </w:t>
      </w:r>
      <w:r>
        <w:rPr>
          <w:color w:val="333C61"/>
        </w:rPr>
        <w:t>OFFICER</w:t>
      </w:r>
      <w:r>
        <w:rPr>
          <w:color w:val="333C61"/>
          <w:spacing w:val="1"/>
        </w:rPr>
        <w:t> </w:t>
      </w:r>
      <w:r>
        <w:rPr>
          <w:color w:val="333C61"/>
        </w:rPr>
        <w:t>&amp;</w:t>
      </w:r>
      <w:r>
        <w:rPr>
          <w:color w:val="333C61"/>
          <w:spacing w:val="1"/>
        </w:rPr>
        <w:t> </w:t>
      </w:r>
      <w:r>
        <w:rPr>
          <w:color w:val="333C61"/>
        </w:rPr>
        <w:t>EXECUTIVE</w:t>
      </w:r>
      <w:r>
        <w:rPr>
          <w:color w:val="333C61"/>
          <w:spacing w:val="1"/>
        </w:rPr>
        <w:t> </w:t>
      </w:r>
      <w:r>
        <w:rPr>
          <w:color w:val="333C61"/>
        </w:rPr>
        <w:t>LEADERSHIP</w:t>
      </w:r>
      <w:r>
        <w:rPr>
          <w:color w:val="333C61"/>
          <w:spacing w:val="1"/>
        </w:rPr>
        <w:t> </w:t>
      </w:r>
      <w:r>
        <w:rPr>
          <w:color w:val="333C61"/>
          <w:spacing w:val="-2"/>
        </w:rPr>
        <w:t>COACH</w:t>
      </w:r>
    </w:p>
    <w:p>
      <w:pPr>
        <w:pStyle w:val="BodyText"/>
        <w:spacing w:before="303"/>
        <w:rPr>
          <w:sz w:val="29"/>
        </w:rPr>
      </w:pPr>
    </w:p>
    <w:p>
      <w:pPr>
        <w:pStyle w:val="BodyText"/>
        <w:spacing w:line="333" w:lineRule="auto"/>
        <w:ind w:left="118" w:right="4647"/>
        <w:jc w:val="both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4607807</wp:posOffset>
            </wp:positionH>
            <wp:positionV relativeFrom="paragraph">
              <wp:posOffset>13039</wp:posOffset>
            </wp:positionV>
            <wp:extent cx="2764468" cy="2764457"/>
            <wp:effectExtent l="0" t="0" r="0" b="0"/>
            <wp:wrapNone/>
            <wp:docPr id="5" name="Image 5">
              <a:hlinkClick r:id="rId7"/>
            </wp:docPr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468" cy="2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C61"/>
        </w:rPr>
        <w:t>Mark Noon excelled in military and civilian healthcare </w:t>
      </w:r>
      <w:r>
        <w:rPr>
          <w:color w:val="333C61"/>
          <w:spacing w:val="-4"/>
        </w:rPr>
        <w:t>leadership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for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more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than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25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years.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is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an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Author,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Actor, </w:t>
      </w:r>
      <w:r>
        <w:rPr>
          <w:color w:val="333C61"/>
        </w:rPr>
        <w:t>Speaker, Executive Coach, Husband, Father &amp; Grandfather. Spending his early military days as an enlisted lab tech, Mark received a commission as an </w:t>
      </w:r>
      <w:r>
        <w:rPr>
          <w:color w:val="333C61"/>
          <w:spacing w:val="-4"/>
        </w:rPr>
        <w:t>officer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immediate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promotion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lab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management </w:t>
      </w:r>
      <w:r>
        <w:rPr>
          <w:color w:val="333C61"/>
          <w:spacing w:val="-6"/>
        </w:rPr>
        <w:t>role.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As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is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true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with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many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promotions,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he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entered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this</w:t>
      </w:r>
      <w:r>
        <w:rPr>
          <w:color w:val="333C61"/>
          <w:spacing w:val="-12"/>
        </w:rPr>
        <w:t> </w:t>
      </w:r>
      <w:r>
        <w:rPr>
          <w:color w:val="333C61"/>
          <w:spacing w:val="-6"/>
        </w:rPr>
        <w:t>new </w:t>
      </w:r>
      <w:r>
        <w:rPr>
          <w:color w:val="333C61"/>
        </w:rPr>
        <w:t>role</w:t>
      </w:r>
      <w:r>
        <w:rPr>
          <w:color w:val="333C61"/>
          <w:spacing w:val="-20"/>
        </w:rPr>
        <w:t> </w:t>
      </w:r>
      <w:r>
        <w:rPr>
          <w:color w:val="333C61"/>
        </w:rPr>
        <w:t>lacking</w:t>
      </w:r>
      <w:r>
        <w:rPr>
          <w:color w:val="333C61"/>
          <w:spacing w:val="-20"/>
        </w:rPr>
        <w:t> </w:t>
      </w:r>
      <w:r>
        <w:rPr>
          <w:color w:val="333C61"/>
        </w:rPr>
        <w:t>the</w:t>
      </w:r>
      <w:r>
        <w:rPr>
          <w:color w:val="333C61"/>
          <w:spacing w:val="-19"/>
        </w:rPr>
        <w:t> </w:t>
      </w:r>
      <w:r>
        <w:rPr>
          <w:color w:val="333C61"/>
        </w:rPr>
        <w:t>skills</w:t>
      </w:r>
      <w:r>
        <w:rPr>
          <w:color w:val="333C61"/>
          <w:spacing w:val="-20"/>
        </w:rPr>
        <w:t> </w:t>
      </w:r>
      <w:r>
        <w:rPr>
          <w:color w:val="333C61"/>
        </w:rPr>
        <w:t>and</w:t>
      </w:r>
      <w:r>
        <w:rPr>
          <w:color w:val="333C61"/>
          <w:spacing w:val="-19"/>
        </w:rPr>
        <w:t> </w:t>
      </w:r>
      <w:r>
        <w:rPr>
          <w:color w:val="333C61"/>
        </w:rPr>
        <w:t>training</w:t>
      </w:r>
      <w:r>
        <w:rPr>
          <w:color w:val="333C61"/>
          <w:spacing w:val="-20"/>
        </w:rPr>
        <w:t> </w:t>
      </w:r>
      <w:r>
        <w:rPr>
          <w:color w:val="333C61"/>
        </w:rPr>
        <w:t>needed</w:t>
      </w:r>
      <w:r>
        <w:rPr>
          <w:color w:val="333C61"/>
          <w:spacing w:val="-20"/>
        </w:rPr>
        <w:t> </w:t>
      </w:r>
      <w:r>
        <w:rPr>
          <w:color w:val="333C61"/>
        </w:rPr>
        <w:t>to</w:t>
      </w:r>
      <w:r>
        <w:rPr>
          <w:color w:val="333C61"/>
          <w:spacing w:val="-19"/>
        </w:rPr>
        <w:t> </w:t>
      </w:r>
      <w:r>
        <w:rPr>
          <w:color w:val="333C61"/>
        </w:rPr>
        <w:t>lead</w:t>
      </w:r>
      <w:r>
        <w:rPr>
          <w:color w:val="333C61"/>
          <w:spacing w:val="-20"/>
        </w:rPr>
        <w:t> </w:t>
      </w:r>
      <w:r>
        <w:rPr>
          <w:color w:val="333C61"/>
        </w:rPr>
        <w:t>others. That</w:t>
      </w:r>
      <w:r>
        <w:rPr>
          <w:color w:val="333C61"/>
          <w:spacing w:val="-20"/>
        </w:rPr>
        <w:t> </w:t>
      </w:r>
      <w:r>
        <w:rPr>
          <w:color w:val="333C61"/>
        </w:rPr>
        <w:t>experience</w:t>
      </w:r>
      <w:r>
        <w:rPr>
          <w:color w:val="333C61"/>
          <w:spacing w:val="-20"/>
        </w:rPr>
        <w:t> </w:t>
      </w:r>
      <w:r>
        <w:rPr>
          <w:color w:val="333C61"/>
        </w:rPr>
        <w:t>shaped</w:t>
      </w:r>
      <w:r>
        <w:rPr>
          <w:color w:val="333C61"/>
          <w:spacing w:val="-19"/>
        </w:rPr>
        <w:t> </w:t>
      </w:r>
      <w:r>
        <w:rPr>
          <w:color w:val="333C61"/>
        </w:rPr>
        <w:t>Mark’s</w:t>
      </w:r>
      <w:r>
        <w:rPr>
          <w:color w:val="333C61"/>
          <w:spacing w:val="-20"/>
        </w:rPr>
        <w:t> </w:t>
      </w:r>
      <w:r>
        <w:rPr>
          <w:color w:val="333C61"/>
        </w:rPr>
        <w:t>career-long</w:t>
      </w:r>
      <w:r>
        <w:rPr>
          <w:color w:val="333C61"/>
          <w:spacing w:val="-19"/>
        </w:rPr>
        <w:t> </w:t>
      </w:r>
      <w:r>
        <w:rPr>
          <w:color w:val="333C61"/>
        </w:rPr>
        <w:t>commitment to developing skilled leaders in all industries. Mark’s </w:t>
      </w:r>
      <w:r>
        <w:rPr>
          <w:color w:val="333C61"/>
          <w:spacing w:val="-2"/>
        </w:rPr>
        <w:t>expertise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includes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employee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engagement,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leader</w:t>
      </w:r>
    </w:p>
    <w:p>
      <w:pPr>
        <w:pStyle w:val="BodyText"/>
        <w:spacing w:line="333" w:lineRule="auto" w:before="2"/>
        <w:ind w:left="118" w:right="104"/>
        <w:jc w:val="both"/>
      </w:pPr>
      <w:r>
        <w:rPr>
          <w:color w:val="333C61"/>
        </w:rPr>
        <w:t>development, succession and strategic planning, inspirational and motivational speaking, </w:t>
      </w:r>
      <w:r>
        <w:rPr>
          <w:color w:val="333C61"/>
          <w:spacing w:val="-2"/>
        </w:rPr>
        <w:t>teamwork,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change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leadership,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creating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value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leading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by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values,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&amp;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bridging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generational</w:t>
      </w:r>
      <w:r>
        <w:rPr>
          <w:color w:val="333C61"/>
          <w:spacing w:val="-16"/>
        </w:rPr>
        <w:t> </w:t>
      </w:r>
      <w:r>
        <w:rPr>
          <w:color w:val="333C61"/>
          <w:spacing w:val="-2"/>
        </w:rPr>
        <w:t>gaps </w:t>
      </w:r>
      <w:r>
        <w:rPr>
          <w:color w:val="333C61"/>
        </w:rPr>
        <w:t>in</w:t>
      </w:r>
      <w:r>
        <w:rPr>
          <w:color w:val="333C61"/>
          <w:spacing w:val="-18"/>
        </w:rPr>
        <w:t> </w:t>
      </w:r>
      <w:r>
        <w:rPr>
          <w:color w:val="333C61"/>
        </w:rPr>
        <w:t>all</w:t>
      </w:r>
      <w:r>
        <w:rPr>
          <w:color w:val="333C61"/>
          <w:spacing w:val="-18"/>
        </w:rPr>
        <w:t> </w:t>
      </w:r>
      <w:r>
        <w:rPr>
          <w:color w:val="333C61"/>
        </w:rPr>
        <w:t>organizations</w:t>
      </w:r>
      <w:r>
        <w:rPr>
          <w:color w:val="333C61"/>
          <w:spacing w:val="-18"/>
        </w:rPr>
        <w:t> </w:t>
      </w:r>
      <w:r>
        <w:rPr>
          <w:color w:val="333C61"/>
        </w:rPr>
        <w:t>&amp;</w:t>
      </w:r>
      <w:r>
        <w:rPr>
          <w:color w:val="333C61"/>
          <w:spacing w:val="-18"/>
        </w:rPr>
        <w:t> </w:t>
      </w:r>
      <w:r>
        <w:rPr>
          <w:color w:val="333C61"/>
        </w:rPr>
        <w:t>levels.</w:t>
      </w:r>
    </w:p>
    <w:p>
      <w:pPr>
        <w:spacing w:before="1"/>
        <w:ind w:left="118" w:right="0" w:firstLine="0"/>
        <w:jc w:val="both"/>
        <w:rPr>
          <w:b/>
          <w:sz w:val="26"/>
        </w:rPr>
      </w:pPr>
      <w:r>
        <w:rPr>
          <w:b/>
          <w:color w:val="333C61"/>
          <w:sz w:val="26"/>
        </w:rPr>
        <w:t>PROFESSIONAL</w:t>
      </w:r>
      <w:r>
        <w:rPr>
          <w:b/>
          <w:color w:val="333C61"/>
          <w:spacing w:val="-8"/>
          <w:sz w:val="26"/>
        </w:rPr>
        <w:t> </w:t>
      </w:r>
      <w:r>
        <w:rPr>
          <w:b/>
          <w:color w:val="333C61"/>
          <w:spacing w:val="-2"/>
          <w:sz w:val="26"/>
        </w:rPr>
        <w:t>EXPERIENCE</w:t>
      </w:r>
    </w:p>
    <w:p>
      <w:pPr>
        <w:pStyle w:val="BodyText"/>
        <w:spacing w:line="333" w:lineRule="auto" w:before="118"/>
        <w:ind w:left="118" w:right="104"/>
        <w:jc w:val="both"/>
      </w:pPr>
      <w:r>
        <w:rPr>
          <w:color w:val="333C61"/>
        </w:rPr>
        <w:t>Mark served 20 years in the U. S. Air Force, 12 years as an officer, retiring as a Major. Nine assignments, seven states and a tour of duty in the Middle East created experiences few in leadership ever acquire. During that time, Mark was a key leader in a cultural and leadership </w:t>
      </w:r>
      <w:r>
        <w:rPr>
          <w:color w:val="333C61"/>
          <w:spacing w:val="-8"/>
        </w:rPr>
        <w:t>transformation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within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the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AF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medical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community.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Following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his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military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retirement,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Mark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brought</w:t>
      </w:r>
      <w:r>
        <w:rPr>
          <w:color w:val="333C61"/>
          <w:spacing w:val="-11"/>
        </w:rPr>
        <w:t> </w:t>
      </w:r>
      <w:r>
        <w:rPr>
          <w:color w:val="333C61"/>
          <w:spacing w:val="-8"/>
        </w:rPr>
        <w:t>his </w:t>
      </w:r>
      <w:r>
        <w:rPr>
          <w:color w:val="333C61"/>
          <w:spacing w:val="-2"/>
        </w:rPr>
        <w:t>operational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service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excellence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expertise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Studer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Group,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and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now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to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Leadership10.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He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is</w:t>
      </w:r>
      <w:r>
        <w:rPr>
          <w:color w:val="333C61"/>
          <w:spacing w:val="-11"/>
        </w:rPr>
        <w:t> </w:t>
      </w:r>
      <w:r>
        <w:rPr>
          <w:color w:val="333C61"/>
          <w:spacing w:val="-2"/>
        </w:rPr>
        <w:t>an </w:t>
      </w:r>
      <w:r>
        <w:rPr>
          <w:color w:val="333C61"/>
          <w:spacing w:val="-4"/>
        </w:rPr>
        <w:t>expert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at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conveying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value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connection—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driving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results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by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teaching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leaders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cultivate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value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in the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people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they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manage.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He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has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taught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highest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level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of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both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civilian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military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leaders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about </w:t>
      </w:r>
      <w:r>
        <w:rPr>
          <w:color w:val="333C61"/>
        </w:rPr>
        <w:t>improving Employee Engagement, Customer Experience, Self-leadership, Values, and Culture. Mark</w:t>
      </w:r>
      <w:r>
        <w:rPr>
          <w:color w:val="333C61"/>
          <w:spacing w:val="-4"/>
        </w:rPr>
        <w:t> </w:t>
      </w:r>
      <w:r>
        <w:rPr>
          <w:color w:val="333C61"/>
        </w:rPr>
        <w:t>Noon</w:t>
      </w:r>
      <w:r>
        <w:rPr>
          <w:color w:val="333C61"/>
          <w:spacing w:val="-4"/>
        </w:rPr>
        <w:t> </w:t>
      </w:r>
      <w:r>
        <w:rPr>
          <w:color w:val="333C61"/>
        </w:rPr>
        <w:t>specializes</w:t>
      </w:r>
      <w:r>
        <w:rPr>
          <w:color w:val="333C61"/>
          <w:spacing w:val="-4"/>
        </w:rPr>
        <w:t> </w:t>
      </w:r>
      <w:r>
        <w:rPr>
          <w:color w:val="333C61"/>
        </w:rPr>
        <w:t>in</w:t>
      </w:r>
      <w:r>
        <w:rPr>
          <w:color w:val="333C61"/>
          <w:spacing w:val="-4"/>
        </w:rPr>
        <w:t> </w:t>
      </w:r>
      <w:r>
        <w:rPr>
          <w:color w:val="333C61"/>
        </w:rPr>
        <w:t>Leader</w:t>
      </w:r>
      <w:r>
        <w:rPr>
          <w:color w:val="333C61"/>
          <w:spacing w:val="-4"/>
        </w:rPr>
        <w:t> </w:t>
      </w:r>
      <w:r>
        <w:rPr>
          <w:color w:val="333C61"/>
        </w:rPr>
        <w:t>Development</w:t>
      </w:r>
      <w:r>
        <w:rPr>
          <w:color w:val="333C61"/>
          <w:spacing w:val="-4"/>
        </w:rPr>
        <w:t> </w:t>
      </w:r>
      <w:r>
        <w:rPr>
          <w:color w:val="333C61"/>
        </w:rPr>
        <w:t>and</w:t>
      </w:r>
      <w:r>
        <w:rPr>
          <w:color w:val="333C61"/>
          <w:spacing w:val="-4"/>
        </w:rPr>
        <w:t> </w:t>
      </w:r>
      <w:r>
        <w:rPr>
          <w:color w:val="333C61"/>
        </w:rPr>
        <w:t>Strategic</w:t>
      </w:r>
      <w:r>
        <w:rPr>
          <w:color w:val="333C61"/>
          <w:spacing w:val="-4"/>
        </w:rPr>
        <w:t> </w:t>
      </w:r>
      <w:r>
        <w:rPr>
          <w:color w:val="333C61"/>
        </w:rPr>
        <w:t>Planning,</w:t>
      </w:r>
      <w:r>
        <w:rPr>
          <w:color w:val="333C61"/>
          <w:spacing w:val="-4"/>
        </w:rPr>
        <w:t> </w:t>
      </w:r>
      <w:r>
        <w:rPr>
          <w:color w:val="333C61"/>
        </w:rPr>
        <w:t>providing</w:t>
      </w:r>
      <w:r>
        <w:rPr>
          <w:color w:val="333C61"/>
          <w:spacing w:val="-4"/>
        </w:rPr>
        <w:t> </w:t>
      </w:r>
      <w:r>
        <w:rPr>
          <w:color w:val="333C61"/>
        </w:rPr>
        <w:t>an</w:t>
      </w:r>
      <w:r>
        <w:rPr>
          <w:color w:val="333C61"/>
          <w:spacing w:val="-4"/>
        </w:rPr>
        <w:t> </w:t>
      </w:r>
      <w:r>
        <w:rPr>
          <w:color w:val="333C61"/>
        </w:rPr>
        <w:t>exceptional foundational</w:t>
      </w:r>
      <w:r>
        <w:rPr>
          <w:color w:val="333C61"/>
          <w:spacing w:val="-1"/>
        </w:rPr>
        <w:t> </w:t>
      </w:r>
      <w:r>
        <w:rPr>
          <w:color w:val="333C61"/>
        </w:rPr>
        <w:t>understanding</w:t>
      </w:r>
      <w:r>
        <w:rPr>
          <w:color w:val="333C61"/>
          <w:spacing w:val="-1"/>
        </w:rPr>
        <w:t> </w:t>
      </w:r>
      <w:r>
        <w:rPr>
          <w:color w:val="333C61"/>
        </w:rPr>
        <w:t>of</w:t>
      </w:r>
      <w:r>
        <w:rPr>
          <w:color w:val="333C61"/>
          <w:spacing w:val="-1"/>
        </w:rPr>
        <w:t> </w:t>
      </w:r>
      <w:r>
        <w:rPr>
          <w:color w:val="333C61"/>
        </w:rPr>
        <w:t>the</w:t>
      </w:r>
      <w:r>
        <w:rPr>
          <w:color w:val="333C61"/>
          <w:spacing w:val="-1"/>
        </w:rPr>
        <w:t> </w:t>
      </w:r>
      <w:r>
        <w:rPr>
          <w:color w:val="333C61"/>
        </w:rPr>
        <w:t>Leadership</w:t>
      </w:r>
      <w:r>
        <w:rPr>
          <w:color w:val="333C61"/>
          <w:spacing w:val="-1"/>
        </w:rPr>
        <w:t> </w:t>
      </w:r>
      <w:r>
        <w:rPr>
          <w:color w:val="333C61"/>
        </w:rPr>
        <w:t>Framework.</w:t>
      </w:r>
      <w:r>
        <w:rPr>
          <w:color w:val="333C61"/>
          <w:spacing w:val="-1"/>
        </w:rPr>
        <w:t> </w:t>
      </w:r>
      <w:r>
        <w:rPr>
          <w:color w:val="333C61"/>
        </w:rPr>
        <w:t>He</w:t>
      </w:r>
      <w:r>
        <w:rPr>
          <w:color w:val="333C61"/>
          <w:spacing w:val="-1"/>
        </w:rPr>
        <w:t> </w:t>
      </w:r>
      <w:r>
        <w:rPr>
          <w:color w:val="333C61"/>
        </w:rPr>
        <w:t>has</w:t>
      </w:r>
      <w:r>
        <w:rPr>
          <w:color w:val="333C61"/>
          <w:spacing w:val="-1"/>
        </w:rPr>
        <w:t> </w:t>
      </w:r>
      <w:r>
        <w:rPr>
          <w:color w:val="333C61"/>
        </w:rPr>
        <w:t>coached</w:t>
      </w:r>
      <w:r>
        <w:rPr>
          <w:color w:val="333C61"/>
          <w:spacing w:val="-1"/>
        </w:rPr>
        <w:t> </w:t>
      </w:r>
      <w:r>
        <w:rPr>
          <w:color w:val="333C61"/>
        </w:rPr>
        <w:t>and</w:t>
      </w:r>
      <w:r>
        <w:rPr>
          <w:color w:val="333C61"/>
          <w:spacing w:val="-1"/>
        </w:rPr>
        <w:t> </w:t>
      </w:r>
      <w:r>
        <w:rPr>
          <w:color w:val="333C61"/>
        </w:rPr>
        <w:t>spoken</w:t>
      </w:r>
      <w:r>
        <w:rPr>
          <w:color w:val="333C61"/>
          <w:spacing w:val="-1"/>
        </w:rPr>
        <w:t> </w:t>
      </w:r>
      <w:r>
        <w:rPr>
          <w:color w:val="333C61"/>
        </w:rPr>
        <w:t>in</w:t>
      </w:r>
      <w:r>
        <w:rPr>
          <w:color w:val="333C61"/>
          <w:spacing w:val="-1"/>
        </w:rPr>
        <w:t> </w:t>
      </w:r>
      <w:r>
        <w:rPr>
          <w:color w:val="333C61"/>
        </w:rPr>
        <w:t>more than</w:t>
      </w:r>
      <w:r>
        <w:rPr>
          <w:color w:val="333C61"/>
          <w:spacing w:val="-9"/>
        </w:rPr>
        <w:t> </w:t>
      </w:r>
      <w:r>
        <w:rPr>
          <w:color w:val="333C61"/>
        </w:rPr>
        <w:t>320</w:t>
      </w:r>
      <w:r>
        <w:rPr>
          <w:color w:val="333C61"/>
          <w:spacing w:val="-9"/>
        </w:rPr>
        <w:t> </w:t>
      </w:r>
      <w:r>
        <w:rPr>
          <w:color w:val="333C61"/>
        </w:rPr>
        <w:t>organizations</w:t>
      </w:r>
      <w:r>
        <w:rPr>
          <w:color w:val="333C61"/>
          <w:spacing w:val="-9"/>
        </w:rPr>
        <w:t> </w:t>
      </w:r>
      <w:r>
        <w:rPr>
          <w:color w:val="333C61"/>
        </w:rPr>
        <w:t>in</w:t>
      </w:r>
      <w:r>
        <w:rPr>
          <w:color w:val="333C61"/>
          <w:spacing w:val="-9"/>
        </w:rPr>
        <w:t> </w:t>
      </w:r>
      <w:r>
        <w:rPr>
          <w:color w:val="333C61"/>
        </w:rPr>
        <w:t>43</w:t>
      </w:r>
      <w:r>
        <w:rPr>
          <w:color w:val="333C61"/>
          <w:spacing w:val="-9"/>
        </w:rPr>
        <w:t> </w:t>
      </w:r>
      <w:r>
        <w:rPr>
          <w:color w:val="333C61"/>
        </w:rPr>
        <w:t>states</w:t>
      </w:r>
      <w:r>
        <w:rPr>
          <w:color w:val="333C61"/>
          <w:spacing w:val="-9"/>
        </w:rPr>
        <w:t> </w:t>
      </w:r>
      <w:r>
        <w:rPr>
          <w:color w:val="333C61"/>
        </w:rPr>
        <w:t>and</w:t>
      </w:r>
      <w:r>
        <w:rPr>
          <w:color w:val="333C61"/>
          <w:spacing w:val="-9"/>
        </w:rPr>
        <w:t> </w:t>
      </w:r>
      <w:r>
        <w:rPr>
          <w:color w:val="333C61"/>
        </w:rPr>
        <w:t>4</w:t>
      </w:r>
      <w:r>
        <w:rPr>
          <w:color w:val="333C61"/>
          <w:spacing w:val="-9"/>
        </w:rPr>
        <w:t> </w:t>
      </w:r>
      <w:r>
        <w:rPr>
          <w:color w:val="333C61"/>
        </w:rPr>
        <w:t>countries.</w:t>
      </w:r>
    </w:p>
    <w:p>
      <w:pPr>
        <w:spacing w:after="0" w:line="333" w:lineRule="auto"/>
        <w:jc w:val="both"/>
        <w:sectPr>
          <w:headerReference w:type="default" r:id="rId5"/>
          <w:footerReference w:type="default" r:id="rId6"/>
          <w:type w:val="continuous"/>
          <w:pgSz w:w="12240" w:h="15840"/>
          <w:pgMar w:header="509" w:footer="375" w:top="1860" w:bottom="560" w:left="440" w:right="500"/>
          <w:pgNumType w:start="1"/>
        </w:sectPr>
      </w:pPr>
    </w:p>
    <w:p>
      <w:pPr>
        <w:pStyle w:val="BodyText"/>
        <w:ind w:left="1353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502275" cy="284480"/>
                <wp:effectExtent l="0" t="0" r="0" b="0"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5502275" cy="284480"/>
                          <a:chExt cx="5502275" cy="28448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5502275" cy="284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2275" h="284480">
                                <a:moveTo>
                                  <a:pt x="5501927" y="47316"/>
                                </a:moveTo>
                                <a:lnTo>
                                  <a:pt x="0" y="47316"/>
                                </a:lnTo>
                                <a:lnTo>
                                  <a:pt x="0" y="0"/>
                                </a:lnTo>
                                <a:lnTo>
                                  <a:pt x="5501927" y="0"/>
                                </a:lnTo>
                                <a:lnTo>
                                  <a:pt x="5501927" y="47316"/>
                                </a:lnTo>
                                <a:close/>
                              </a:path>
                              <a:path w="5502275" h="284480">
                                <a:moveTo>
                                  <a:pt x="2750963" y="283899"/>
                                </a:moveTo>
                                <a:lnTo>
                                  <a:pt x="2530886" y="47316"/>
                                </a:lnTo>
                                <a:lnTo>
                                  <a:pt x="2971041" y="47316"/>
                                </a:lnTo>
                                <a:lnTo>
                                  <a:pt x="2750963" y="2838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872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33.25pt;height:22.4pt;mso-position-horizontal-relative:char;mso-position-vertical-relative:line" id="docshapegroup5" coordorigin="0,0" coordsize="8665,448">
                <v:shape style="position:absolute;left:0;top:0;width:8665;height:448" id="docshape6" coordorigin="0,0" coordsize="8665,448" path="m8664,75l0,75,0,0,8664,0,8664,75xm4332,447l3986,75,4679,75,4332,447xe" filled="true" fillcolor="#fd8728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Heading1"/>
        <w:rPr>
          <w:rFonts w:ascii="Arial" w:hAnsi="Arial"/>
        </w:rPr>
      </w:pPr>
      <w:r>
        <w:rPr>
          <w:rFonts w:ascii="Arial" w:hAnsi="Arial"/>
          <w:color w:val="333C61"/>
          <w:spacing w:val="-4"/>
        </w:rPr>
        <w:t>BIO</w:t>
      </w:r>
      <w:r>
        <w:rPr>
          <w:rFonts w:ascii="Arial" w:hAnsi="Arial"/>
          <w:color w:val="333C61"/>
          <w:spacing w:val="-15"/>
        </w:rPr>
        <w:t> </w:t>
      </w:r>
      <w:r>
        <w:rPr>
          <w:rFonts w:ascii="Arial" w:hAnsi="Arial"/>
          <w:color w:val="333C61"/>
          <w:spacing w:val="-2"/>
        </w:rPr>
        <w:t>CONT’D</w:t>
      </w:r>
    </w:p>
    <w:p>
      <w:pPr>
        <w:pStyle w:val="BodyText"/>
        <w:spacing w:before="324"/>
        <w:rPr>
          <w:rFonts w:ascii="Arial"/>
          <w:sz w:val="29"/>
        </w:rPr>
      </w:pPr>
    </w:p>
    <w:p>
      <w:pPr>
        <w:pStyle w:val="BodyText"/>
        <w:spacing w:line="333" w:lineRule="auto" w:before="1"/>
        <w:ind w:left="118" w:right="128"/>
        <w:jc w:val="both"/>
      </w:pPr>
      <w:r>
        <w:rPr>
          <w:color w:val="333C61"/>
          <w:spacing w:val="-6"/>
        </w:rPr>
        <w:t>Known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for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his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energetic,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affable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presentation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style,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Mark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easily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connects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with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diverse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audiences,</w:t>
      </w:r>
      <w:r>
        <w:rPr>
          <w:color w:val="333C61"/>
          <w:spacing w:val="-10"/>
        </w:rPr>
        <w:t> </w:t>
      </w:r>
      <w:r>
        <w:rPr>
          <w:color w:val="333C61"/>
          <w:spacing w:val="-6"/>
        </w:rPr>
        <w:t>in </w:t>
      </w:r>
      <w:r>
        <w:rPr>
          <w:color w:val="333C61"/>
          <w:spacing w:val="-4"/>
        </w:rPr>
        <w:t>all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businesses,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by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creating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positive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environment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where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people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are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ready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learn.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When</w:t>
      </w:r>
      <w:r>
        <w:rPr>
          <w:color w:val="333C61"/>
          <w:spacing w:val="-12"/>
        </w:rPr>
        <w:t> </w:t>
      </w:r>
      <w:r>
        <w:rPr>
          <w:color w:val="333C61"/>
          <w:spacing w:val="-4"/>
        </w:rPr>
        <w:t>he’s</w:t>
      </w:r>
      <w:r>
        <w:rPr>
          <w:color w:val="333C61"/>
          <w:spacing w:val="-11"/>
        </w:rPr>
        <w:t> </w:t>
      </w:r>
      <w:r>
        <w:rPr>
          <w:color w:val="333C61"/>
          <w:spacing w:val="-4"/>
        </w:rPr>
        <w:t>not traveling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the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country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speaking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to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organizations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and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leaders,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Mark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lives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in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a</w:t>
      </w:r>
      <w:r>
        <w:rPr>
          <w:color w:val="333C61"/>
          <w:spacing w:val="-15"/>
        </w:rPr>
        <w:t> </w:t>
      </w:r>
      <w:r>
        <w:rPr>
          <w:color w:val="333C61"/>
          <w:spacing w:val="-4"/>
        </w:rPr>
        <w:t>small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beach</w:t>
      </w:r>
      <w:r>
        <w:rPr>
          <w:color w:val="333C61"/>
          <w:spacing w:val="-16"/>
        </w:rPr>
        <w:t> </w:t>
      </w:r>
      <w:r>
        <w:rPr>
          <w:color w:val="333C61"/>
          <w:spacing w:val="-4"/>
        </w:rPr>
        <w:t>community </w:t>
      </w:r>
      <w:r>
        <w:rPr>
          <w:color w:val="333C61"/>
        </w:rPr>
        <w:t>near Destin, Florida, with his wife. He has 4 grown children….2 of which are married, 2 grandchildren, and dogs.</w:t>
      </w:r>
    </w:p>
    <w:sectPr>
      <w:pgSz w:w="12240" w:h="15840"/>
      <w:pgMar w:header="509" w:footer="375" w:top="1860" w:bottom="560" w:left="44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632">
              <wp:simplePos x="0" y="0"/>
              <wp:positionH relativeFrom="page">
                <wp:posOffset>1458498</wp:posOffset>
              </wp:positionH>
              <wp:positionV relativeFrom="page">
                <wp:posOffset>9680524</wp:posOffset>
              </wp:positionV>
              <wp:extent cx="4867910" cy="230504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867910" cy="2305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" w:hAnsi="Arial"/>
                              <w:sz w:val="27"/>
                            </w:rPr>
                          </w:pP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Executive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Speakers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15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Bureau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17"/>
                              <w:sz w:val="27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-4"/>
                              <w:sz w:val="27"/>
                            </w:rPr>
                            <w:t>•</w:t>
                          </w:r>
                          <w:r>
                            <w:rPr>
                              <w:rFonts w:ascii="Arial" w:hAnsi="Arial"/>
                              <w:color w:val="333C61"/>
                              <w:spacing w:val="22"/>
                              <w:sz w:val="27"/>
                            </w:rPr>
                            <w:t> </w:t>
                          </w:r>
                          <w:hyperlink r:id="rId1">
                            <w:r>
                              <w:rPr>
                                <w:rFonts w:ascii="Arial" w:hAnsi="Arial"/>
                                <w:color w:val="333C61"/>
                                <w:spacing w:val="-7"/>
                                <w:sz w:val="27"/>
                              </w:rPr>
                              <w:t>genevieve@executivespeakers.com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14.842407pt;margin-top:762.246033pt;width:383.3pt;height:18.150pt;mso-position-horizontal-relative:page;mso-position-vertical-relative:page;z-index:-15758848" type="#_x0000_t202" id="docshape2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Executive</w:t>
                    </w:r>
                    <w:r>
                      <w:rPr>
                        <w:rFonts w:ascii="Arial" w:hAnsi="Arial"/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Speakers</w:t>
                    </w:r>
                    <w:r>
                      <w:rPr>
                        <w:rFonts w:ascii="Arial" w:hAnsi="Arial"/>
                        <w:color w:val="333C61"/>
                        <w:spacing w:val="-15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Bureau</w:t>
                    </w:r>
                    <w:r>
                      <w:rPr>
                        <w:rFonts w:ascii="Arial" w:hAnsi="Arial"/>
                        <w:color w:val="333C61"/>
                        <w:spacing w:val="17"/>
                        <w:sz w:val="27"/>
                      </w:rPr>
                      <w:t> </w:t>
                    </w:r>
                    <w:r>
                      <w:rPr>
                        <w:rFonts w:ascii="Arial" w:hAnsi="Arial"/>
                        <w:color w:val="333C61"/>
                        <w:spacing w:val="-4"/>
                        <w:sz w:val="27"/>
                      </w:rPr>
                      <w:t>•</w:t>
                    </w:r>
                    <w:r>
                      <w:rPr>
                        <w:rFonts w:ascii="Arial" w:hAnsi="Arial"/>
                        <w:color w:val="333C61"/>
                        <w:spacing w:val="22"/>
                        <w:sz w:val="27"/>
                      </w:rPr>
                      <w:t> </w:t>
                    </w:r>
                    <w:hyperlink r:id="rId1">
                      <w:r>
                        <w:rPr>
                          <w:rFonts w:ascii="Arial" w:hAnsi="Arial"/>
                          <w:color w:val="333C61"/>
                          <w:spacing w:val="-7"/>
                          <w:sz w:val="27"/>
                        </w:rPr>
                        <w:t>genevieve@executivespeakers.com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557120">
              <wp:simplePos x="0" y="0"/>
              <wp:positionH relativeFrom="page">
                <wp:posOffset>2254230</wp:posOffset>
              </wp:positionH>
              <wp:positionV relativeFrom="page">
                <wp:posOffset>310778</wp:posOffset>
              </wp:positionV>
              <wp:extent cx="3264535" cy="73660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3264535" cy="736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2"/>
                            <w:ind w:left="20" w:right="0" w:firstLine="0"/>
                            <w:jc w:val="left"/>
                            <w:rPr>
                              <w:sz w:val="93"/>
                            </w:rPr>
                          </w:pPr>
                          <w:r>
                            <w:rPr>
                              <w:color w:val="333C61"/>
                              <w:spacing w:val="-4"/>
                              <w:sz w:val="93"/>
                            </w:rPr>
                            <w:t>MARK</w:t>
                          </w:r>
                          <w:r>
                            <w:rPr>
                              <w:color w:val="333C61"/>
                              <w:spacing w:val="-63"/>
                              <w:sz w:val="93"/>
                            </w:rPr>
                            <w:t> </w:t>
                          </w:r>
                          <w:r>
                            <w:rPr>
                              <w:color w:val="333C61"/>
                              <w:spacing w:val="-4"/>
                              <w:sz w:val="93"/>
                            </w:rPr>
                            <w:t>NOON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177.498444pt;margin-top:24.470787pt;width:257.05pt;height:58pt;mso-position-horizontal-relative:page;mso-position-vertical-relative:page;z-index:-15759360" type="#_x0000_t202" id="docshape1" filled="false" stroked="false">
              <v:textbox inset="0,0,0,0">
                <w:txbxContent>
                  <w:p>
                    <w:pPr>
                      <w:spacing w:before="32"/>
                      <w:ind w:left="20" w:right="0" w:firstLine="0"/>
                      <w:jc w:val="left"/>
                      <w:rPr>
                        <w:sz w:val="93"/>
                      </w:rPr>
                    </w:pPr>
                    <w:r>
                      <w:rPr>
                        <w:color w:val="333C61"/>
                        <w:spacing w:val="-4"/>
                        <w:sz w:val="93"/>
                      </w:rPr>
                      <w:t>MARK</w:t>
                    </w:r>
                    <w:r>
                      <w:rPr>
                        <w:color w:val="333C61"/>
                        <w:spacing w:val="-63"/>
                        <w:sz w:val="93"/>
                      </w:rPr>
                      <w:t> </w:t>
                    </w:r>
                    <w:r>
                      <w:rPr>
                        <w:color w:val="333C61"/>
                        <w:spacing w:val="-4"/>
                        <w:sz w:val="93"/>
                      </w:rPr>
                      <w:t>NOON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8"/>
      <w:ind w:left="12"/>
      <w:jc w:val="center"/>
      <w:outlineLvl w:val="1"/>
    </w:pPr>
    <w:rPr>
      <w:rFonts w:ascii="Trebuchet MS" w:hAnsi="Trebuchet MS" w:eastAsia="Trebuchet MS" w:cs="Trebuchet MS"/>
      <w:sz w:val="29"/>
      <w:szCs w:val="2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2"/>
      <w:ind w:left="20"/>
    </w:pPr>
    <w:rPr>
      <w:rFonts w:ascii="Trebuchet MS" w:hAnsi="Trebuchet MS" w:eastAsia="Trebuchet MS" w:cs="Trebuchet MS"/>
      <w:sz w:val="93"/>
      <w:szCs w:val="93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theme" Target="theme/theme1.xml"/><Relationship Id="rId7" Type="http://schemas.openxmlformats.org/officeDocument/2006/relationships/hyperlink" Target="https://drive.google.com/file/d/1JoHcr_nNa4kpajE7eT5LUOiXp_LyqgLt/view?usp=drive_lin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enevieve@executivespeakers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A064F9555354FB617912A5EFB46F3" ma:contentTypeVersion="14" ma:contentTypeDescription="Create a new document." ma:contentTypeScope="" ma:versionID="cc39b1b7f216933bae7f233c881c39b2">
  <xsd:schema xmlns:xsd="http://www.w3.org/2001/XMLSchema" xmlns:xs="http://www.w3.org/2001/XMLSchema" xmlns:p="http://schemas.microsoft.com/office/2006/metadata/properties" xmlns:ns2="587d109d-36b4-47d3-bfcb-6e87ef30930a" xmlns:ns3="6e159b31-5aad-4c4b-bafb-d6d06969b557" targetNamespace="http://schemas.microsoft.com/office/2006/metadata/properties" ma:root="true" ma:fieldsID="38a40f276dad368ec687af4300ed887a" ns2:_="" ns3:_="">
    <xsd:import namespace="587d109d-36b4-47d3-bfcb-6e87ef30930a"/>
    <xsd:import namespace="6e159b31-5aad-4c4b-bafb-d6d06969b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d109d-36b4-47d3-bfcb-6e87ef30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15995d-8eb6-43a0-9cad-30f3bf6527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59b31-5aad-4c4b-bafb-d6d06969b55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89464fd-ab8d-4c7c-889a-4238f6d6b146}" ma:internalName="TaxCatchAll" ma:showField="CatchAllData" ma:web="6e159b31-5aad-4c4b-bafb-d6d06969b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F3994-0D6E-4375-A320-9B5BF79A4C8B}"/>
</file>

<file path=customXml/itemProps2.xml><?xml version="1.0" encoding="utf-8"?>
<ds:datastoreItem xmlns:ds="http://schemas.openxmlformats.org/officeDocument/2006/customXml" ds:itemID="{CAF65C82-3E5D-4A16-9AC3-30DCBD722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Stricklen Viotti</dc:creator>
  <cp:keywords>DAF42nhOSBE,BADd6tGKSbw</cp:keywords>
  <dc:title>Noon Bios for Clients_OneSheet</dc:title>
  <dcterms:created xsi:type="dcterms:W3CDTF">2024-01-03T18:25:00Z</dcterms:created>
  <dcterms:modified xsi:type="dcterms:W3CDTF">2024-01-03T18:25:00Z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2024-01-03T00:00:00Z</vt:filetime>
  </property>
  <property fmtid="{D5CDD505-2E9C-101B-9397-08002B2CF9AE}" pid="3" name="Creator">
    <vt:lpwstr>Canva</vt:lpwstr>
  </property>
  <property fmtid="{D5CDD505-2E9C-101B-9397-08002B2CF9AE}" pid="4" name="LastSaved">
    <vt:filetime>2024-01-03T00:00:00Z</vt:filetime>
  </property>
  <property fmtid="{D5CDD505-2E9C-101B-9397-08002B2CF9AE}" pid="5" name="Producer">
    <vt:lpwstr>Canva</vt:lpwstr>
  </property>
</Properties>
</file>